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C6586" w14:textId="154EAA91" w:rsidR="00F73644" w:rsidRPr="007D538E" w:rsidRDefault="00F73644" w:rsidP="00F73644">
      <w:pPr>
        <w:pBdr>
          <w:bottom w:val="single" w:sz="4" w:space="1" w:color="auto"/>
        </w:pBdr>
        <w:tabs>
          <w:tab w:val="right" w:pos="9781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0" w:name="_Hlk117780865"/>
      <w:r w:rsidRPr="007D538E">
        <w:rPr>
          <w:rFonts w:ascii="Arial" w:eastAsia="Malgun Gothic" w:hAnsi="Arial" w:cs="Arial"/>
          <w:b/>
          <w:sz w:val="22"/>
          <w:szCs w:val="22"/>
          <w:lang w:eastAsia="ko-KR"/>
        </w:rPr>
        <w:t>3GPP TSG-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WG</w:t>
      </w:r>
      <w:r w:rsidRPr="007D538E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SA</w:t>
      </w:r>
      <w:r w:rsidR="009E082A">
        <w:rPr>
          <w:rFonts w:ascii="Arial" w:eastAsia="Malgun Gothic" w:hAnsi="Arial" w:cs="Arial"/>
          <w:b/>
          <w:sz w:val="22"/>
          <w:szCs w:val="22"/>
          <w:lang w:eastAsia="ko-KR"/>
        </w:rPr>
        <w:t>2</w:t>
      </w:r>
      <w:r w:rsidRPr="007D538E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Meeting #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1</w:t>
      </w:r>
      <w:r w:rsidR="009E082A">
        <w:rPr>
          <w:rFonts w:ascii="Arial" w:eastAsia="Malgun Gothic" w:hAnsi="Arial" w:cs="Arial"/>
          <w:b/>
          <w:sz w:val="22"/>
          <w:szCs w:val="22"/>
          <w:lang w:eastAsia="ko-KR"/>
        </w:rPr>
        <w:t>54 AH-e</w:t>
      </w:r>
      <w:r w:rsidRPr="007D538E">
        <w:rPr>
          <w:rFonts w:ascii="Arial" w:eastAsia="Malgun Gothic" w:hAnsi="Arial" w:cs="Arial"/>
          <w:b/>
          <w:sz w:val="22"/>
          <w:szCs w:val="22"/>
          <w:lang w:eastAsia="ko-KR"/>
        </w:rPr>
        <w:tab/>
      </w:r>
      <w:r w:rsidR="00742CCD" w:rsidRPr="00742CCD">
        <w:rPr>
          <w:rFonts w:ascii="Arial" w:eastAsia="Malgun Gothic" w:hAnsi="Arial" w:cs="Arial"/>
          <w:b/>
          <w:sz w:val="22"/>
          <w:szCs w:val="22"/>
          <w:lang w:eastAsia="ko-KR"/>
        </w:rPr>
        <w:t>S2-2300438</w:t>
      </w:r>
    </w:p>
    <w:p w14:paraId="05DFB687" w14:textId="4FF4CB5B" w:rsidR="00F73644" w:rsidRPr="007D538E" w:rsidRDefault="009E082A" w:rsidP="00F73644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1" w:name="_Hlk117780877"/>
      <w:r>
        <w:rPr>
          <w:rFonts w:ascii="Arial" w:eastAsia="Malgun Gothic" w:hAnsi="Arial" w:cs="Arial"/>
          <w:b/>
          <w:sz w:val="22"/>
          <w:szCs w:val="22"/>
          <w:lang w:eastAsia="ko-KR"/>
        </w:rPr>
        <w:t>January</w:t>
      </w:r>
      <w:r w:rsidR="00F73644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</w:t>
      </w:r>
      <w:r w:rsidR="00F73644" w:rsidRPr="007D538E">
        <w:rPr>
          <w:rFonts w:ascii="Arial" w:eastAsia="Malgun Gothic" w:hAnsi="Arial" w:cs="Arial"/>
          <w:b/>
          <w:sz w:val="22"/>
          <w:szCs w:val="22"/>
          <w:lang w:eastAsia="ko-KR"/>
        </w:rPr>
        <w:t>1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6</w:t>
      </w:r>
      <w:r w:rsidR="00F73644" w:rsidRPr="007D538E">
        <w:rPr>
          <w:rFonts w:ascii="Arial" w:eastAsia="Malgun Gothic" w:hAnsi="Arial" w:cs="Arial"/>
          <w:b/>
          <w:sz w:val="22"/>
          <w:szCs w:val="22"/>
          <w:vertAlign w:val="superscript"/>
          <w:lang w:eastAsia="ko-KR"/>
        </w:rPr>
        <w:t xml:space="preserve">th </w:t>
      </w:r>
      <w:r w:rsidR="00F73644" w:rsidRPr="007D538E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20</w:t>
      </w:r>
      <w:r w:rsidR="00F73644" w:rsidRPr="007D538E">
        <w:rPr>
          <w:rFonts w:ascii="Arial" w:eastAsia="Malgun Gothic" w:hAnsi="Arial" w:cs="Arial"/>
          <w:b/>
          <w:sz w:val="22"/>
          <w:szCs w:val="22"/>
          <w:vertAlign w:val="superscript"/>
          <w:lang w:eastAsia="ko-KR"/>
        </w:rPr>
        <w:t>th</w:t>
      </w:r>
      <w:r w:rsidR="00F73644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, </w:t>
      </w:r>
      <w:r w:rsidR="00F73644" w:rsidRPr="007D538E">
        <w:rPr>
          <w:rFonts w:ascii="Arial" w:eastAsia="Malgun Gothic" w:hAnsi="Arial" w:cs="Arial"/>
          <w:b/>
          <w:sz w:val="22"/>
          <w:szCs w:val="22"/>
          <w:lang w:eastAsia="ko-KR"/>
        </w:rPr>
        <w:t>202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3</w:t>
      </w:r>
      <w:r w:rsidR="00F73644" w:rsidRPr="007D538E">
        <w:rPr>
          <w:rFonts w:ascii="Arial" w:eastAsia="Malgun Gothic" w:hAnsi="Arial" w:cs="Arial"/>
          <w:b/>
          <w:sz w:val="22"/>
          <w:szCs w:val="22"/>
          <w:lang w:eastAsia="ko-KR"/>
        </w:rPr>
        <w:t>,</w:t>
      </w:r>
      <w:r w:rsidR="00F73644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</w:t>
      </w:r>
      <w:proofErr w:type="spellStart"/>
      <w:r w:rsidR="00EC70E1">
        <w:rPr>
          <w:rFonts w:ascii="Arial" w:eastAsia="Malgun Gothic" w:hAnsi="Arial" w:cs="Arial"/>
          <w:b/>
          <w:sz w:val="22"/>
          <w:szCs w:val="22"/>
          <w:lang w:eastAsia="ko-KR"/>
        </w:rPr>
        <w:t>e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Meeting</w:t>
      </w:r>
      <w:proofErr w:type="spellEnd"/>
    </w:p>
    <w:bookmarkEnd w:id="1"/>
    <w:p w14:paraId="7269FB48" w14:textId="77777777" w:rsidR="00F73644" w:rsidRDefault="00F73644" w:rsidP="00F73644">
      <w:pPr>
        <w:rPr>
          <w:rFonts w:ascii="Arial" w:hAnsi="Arial" w:cs="Arial"/>
        </w:rPr>
      </w:pPr>
    </w:p>
    <w:bookmarkEnd w:id="0"/>
    <w:p w14:paraId="6DDD6291" w14:textId="1E158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331E" w:rsidRPr="0063331E">
        <w:rPr>
          <w:bCs/>
          <w:color w:val="FF0000"/>
        </w:rPr>
        <w:t>[Draft]</w:t>
      </w:r>
      <w:r w:rsidR="0063331E">
        <w:rPr>
          <w:color w:val="0D0D0D"/>
        </w:rPr>
        <w:t xml:space="preserve"> </w:t>
      </w:r>
      <w:r w:rsidR="00B541F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4546C">
        <w:rPr>
          <w:rFonts w:ascii="Arial" w:hAnsi="Arial" w:cs="Arial"/>
          <w:b/>
          <w:sz w:val="22"/>
          <w:szCs w:val="22"/>
        </w:rPr>
        <w:t>S</w:t>
      </w:r>
      <w:r w:rsidR="0064546C" w:rsidRPr="0064546C">
        <w:rPr>
          <w:rFonts w:ascii="Arial" w:hAnsi="Arial" w:cs="Arial"/>
          <w:b/>
          <w:sz w:val="22"/>
          <w:szCs w:val="22"/>
        </w:rPr>
        <w:t xml:space="preserve">upport </w:t>
      </w:r>
      <w:r w:rsidR="003F539A">
        <w:rPr>
          <w:rFonts w:ascii="Arial" w:hAnsi="Arial" w:cs="Arial"/>
          <w:b/>
          <w:sz w:val="22"/>
          <w:szCs w:val="22"/>
        </w:rPr>
        <w:t xml:space="preserve">PIN application </w:t>
      </w:r>
      <w:r w:rsidR="00D95A5C">
        <w:rPr>
          <w:rFonts w:ascii="Arial" w:hAnsi="Arial" w:cs="Arial"/>
          <w:b/>
          <w:sz w:val="22"/>
          <w:szCs w:val="22"/>
        </w:rPr>
        <w:t>architecture and interaction</w:t>
      </w:r>
    </w:p>
    <w:p w14:paraId="611B4358" w14:textId="353ED2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081C" w:rsidRPr="003B081C">
        <w:rPr>
          <w:rFonts w:ascii="Arial" w:hAnsi="Arial" w:cs="Arial"/>
          <w:b/>
          <w:bCs/>
          <w:sz w:val="22"/>
          <w:szCs w:val="22"/>
        </w:rPr>
        <w:t>S2-2300016</w:t>
      </w:r>
      <w:r w:rsidR="00D0092D">
        <w:rPr>
          <w:rFonts w:ascii="Arial" w:hAnsi="Arial" w:cs="Arial"/>
          <w:b/>
          <w:bCs/>
          <w:sz w:val="22"/>
          <w:szCs w:val="22"/>
        </w:rPr>
        <w:t>/</w:t>
      </w:r>
      <w:r w:rsidR="00D0092D" w:rsidRPr="00D0092D">
        <w:rPr>
          <w:rFonts w:ascii="Arial" w:hAnsi="Arial" w:cs="Arial"/>
          <w:b/>
          <w:bCs/>
          <w:sz w:val="22"/>
          <w:szCs w:val="22"/>
        </w:rPr>
        <w:t>S6-223028</w:t>
      </w:r>
      <w:r w:rsidR="00D0092D">
        <w:rPr>
          <w:rFonts w:ascii="Arial" w:hAnsi="Arial" w:cs="Arial"/>
          <w:b/>
          <w:bCs/>
          <w:sz w:val="22"/>
          <w:szCs w:val="22"/>
        </w:rPr>
        <w:t xml:space="preserve"> </w:t>
      </w:r>
      <w:r w:rsidR="00D0092D" w:rsidRPr="00D0092D">
        <w:rPr>
          <w:rFonts w:ascii="Arial" w:hAnsi="Arial" w:cs="Arial"/>
          <w:b/>
          <w:bCs/>
          <w:sz w:val="22"/>
          <w:szCs w:val="22"/>
        </w:rPr>
        <w:t>LS on Support PIN application architecture and interaction</w:t>
      </w:r>
    </w:p>
    <w:p w14:paraId="187B025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4215B8B8" w14:textId="5C9C0F2C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</w:t>
      </w:r>
      <w:r w:rsidR="00387511">
        <w:rPr>
          <w:rFonts w:ascii="Arial" w:hAnsi="Arial" w:cs="Arial"/>
          <w:b/>
          <w:bCs/>
          <w:sz w:val="22"/>
          <w:szCs w:val="22"/>
        </w:rPr>
        <w:t>PIN</w:t>
      </w:r>
      <w:r w:rsidR="007F5124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152BB9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B541F6">
        <w:rPr>
          <w:rFonts w:ascii="Arial" w:hAnsi="Arial" w:cs="Arial"/>
          <w:b/>
          <w:sz w:val="22"/>
          <w:szCs w:val="22"/>
          <w:lang w:val="fr-FR"/>
        </w:rPr>
        <w:t xml:space="preserve">vivo </w:t>
      </w:r>
      <w:r w:rsidR="00B541F6" w:rsidRPr="00B541F6">
        <w:rPr>
          <w:rFonts w:ascii="Arial" w:hAnsi="Arial" w:cs="Arial"/>
          <w:b/>
          <w:color w:val="FF0000"/>
          <w:sz w:val="22"/>
          <w:szCs w:val="22"/>
          <w:lang w:val="fr-FR"/>
        </w:rPr>
        <w:t xml:space="preserve">[to </w:t>
      </w:r>
      <w:proofErr w:type="spellStart"/>
      <w:r w:rsidR="00B541F6" w:rsidRPr="00B541F6">
        <w:rPr>
          <w:rFonts w:ascii="Arial" w:hAnsi="Arial" w:cs="Arial"/>
          <w:b/>
          <w:color w:val="FF0000"/>
          <w:sz w:val="22"/>
          <w:szCs w:val="22"/>
          <w:lang w:val="fr-FR"/>
        </w:rPr>
        <w:t>be</w:t>
      </w:r>
      <w:proofErr w:type="spellEnd"/>
      <w:r w:rsidR="00B541F6" w:rsidRPr="00B541F6">
        <w:rPr>
          <w:rFonts w:ascii="Arial" w:hAnsi="Arial" w:cs="Arial"/>
          <w:b/>
          <w:color w:val="FF0000"/>
          <w:sz w:val="22"/>
          <w:szCs w:val="22"/>
          <w:lang w:val="fr-FR"/>
        </w:rPr>
        <w:t xml:space="preserve"> SA</w:t>
      </w:r>
      <w:r w:rsidR="003B081C">
        <w:rPr>
          <w:rFonts w:ascii="Arial" w:hAnsi="Arial" w:cs="Arial"/>
          <w:b/>
          <w:color w:val="FF0000"/>
          <w:sz w:val="22"/>
          <w:szCs w:val="22"/>
          <w:lang w:val="fr-FR"/>
        </w:rPr>
        <w:t>2</w:t>
      </w:r>
      <w:r w:rsidR="00B541F6" w:rsidRPr="00B541F6">
        <w:rPr>
          <w:rFonts w:ascii="Arial" w:hAnsi="Arial" w:cs="Arial"/>
          <w:b/>
          <w:color w:val="FF0000"/>
          <w:sz w:val="22"/>
          <w:szCs w:val="22"/>
          <w:lang w:val="fr-FR"/>
        </w:rPr>
        <w:t>]</w:t>
      </w:r>
    </w:p>
    <w:p w14:paraId="01147493" w14:textId="770C61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39A">
        <w:rPr>
          <w:rFonts w:ascii="Arial" w:hAnsi="Arial" w:cs="Arial"/>
          <w:b/>
          <w:bCs/>
          <w:sz w:val="22"/>
          <w:szCs w:val="22"/>
        </w:rPr>
        <w:t>SA</w:t>
      </w:r>
      <w:r w:rsidR="00A9385B">
        <w:rPr>
          <w:rFonts w:ascii="Arial" w:hAnsi="Arial" w:cs="Arial"/>
          <w:b/>
          <w:bCs/>
          <w:sz w:val="22"/>
          <w:szCs w:val="22"/>
        </w:rPr>
        <w:t>6</w:t>
      </w:r>
    </w:p>
    <w:p w14:paraId="08C8D7FD" w14:textId="075B7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4DA3F4" w14:textId="77777777" w:rsidR="00DC4D10" w:rsidRPr="000F4E43" w:rsidRDefault="00DC4D10" w:rsidP="00DC4D1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7979BF0" w14:textId="77777777" w:rsidR="00DC4D10" w:rsidRPr="00641C7C" w:rsidRDefault="00DC4D10" w:rsidP="00DC4D1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Zhenhua Xie</w:t>
      </w:r>
    </w:p>
    <w:p w14:paraId="4F84898A" w14:textId="77777777" w:rsidR="00DC4D10" w:rsidRPr="00641C7C" w:rsidRDefault="00DC4D10" w:rsidP="00DC4D1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zhenhua</w:t>
      </w:r>
      <w:proofErr w:type="spellEnd"/>
      <w:r>
        <w:rPr>
          <w:b w:val="0"/>
          <w:bCs/>
          <w:color w:val="000000"/>
        </w:rPr>
        <w:t xml:space="preserve"> DOT </w:t>
      </w:r>
      <w:proofErr w:type="spellStart"/>
      <w:r>
        <w:rPr>
          <w:b w:val="0"/>
          <w:bCs/>
          <w:color w:val="000000"/>
        </w:rPr>
        <w:t>xie</w:t>
      </w:r>
      <w:proofErr w:type="spellEnd"/>
      <w:r w:rsidRPr="00641C7C">
        <w:rPr>
          <w:b w:val="0"/>
          <w:bCs/>
          <w:color w:val="000000"/>
        </w:rPr>
        <w:t xml:space="preserve"> AT </w:t>
      </w:r>
      <w:r>
        <w:rPr>
          <w:b w:val="0"/>
          <w:bCs/>
          <w:color w:val="000000"/>
        </w:rPr>
        <w:t>vivo</w:t>
      </w:r>
      <w:r w:rsidRPr="00641C7C">
        <w:rPr>
          <w:b w:val="0"/>
          <w:bCs/>
          <w:color w:val="000000"/>
        </w:rPr>
        <w:t xml:space="preserve"> DOT com</w:t>
      </w:r>
    </w:p>
    <w:p w14:paraId="2A9D4C00" w14:textId="77777777" w:rsidR="00DC4D10" w:rsidRPr="002A58E6" w:rsidRDefault="00DC4D10" w:rsidP="00DC4D10">
      <w:pPr>
        <w:spacing w:after="60"/>
        <w:ind w:left="1985" w:hanging="1985"/>
        <w:rPr>
          <w:rFonts w:ascii="Arial" w:hAnsi="Arial" w:cs="Arial"/>
          <w:b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0A411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6AE5A8F" w14:textId="4E957A5B" w:rsidR="00687608" w:rsidRPr="00A15B37" w:rsidRDefault="005E636D" w:rsidP="000F6242">
      <w:pPr>
        <w:rPr>
          <w:rFonts w:ascii="Arial" w:hAnsi="Arial" w:cs="Arial"/>
        </w:rPr>
      </w:pPr>
      <w:r w:rsidRPr="00A15B37">
        <w:rPr>
          <w:rFonts w:ascii="Arial" w:hAnsi="Arial" w:cs="Arial"/>
        </w:rPr>
        <w:t>SA</w:t>
      </w:r>
      <w:r w:rsidR="005C5667">
        <w:rPr>
          <w:rFonts w:ascii="Arial" w:hAnsi="Arial" w:cs="Arial"/>
        </w:rPr>
        <w:t xml:space="preserve">2 </w:t>
      </w:r>
      <w:r w:rsidR="00687608" w:rsidRPr="00A15B37">
        <w:rPr>
          <w:rFonts w:ascii="Arial" w:hAnsi="Arial" w:cs="Arial"/>
        </w:rPr>
        <w:t xml:space="preserve">thanks SA6 to ask following questions </w:t>
      </w:r>
      <w:r w:rsidR="005C5667">
        <w:rPr>
          <w:rFonts w:ascii="Arial" w:hAnsi="Arial" w:cs="Arial"/>
        </w:rPr>
        <w:t>for</w:t>
      </w:r>
      <w:r w:rsidR="00687608" w:rsidRPr="00A15B37">
        <w:rPr>
          <w:rFonts w:ascii="Arial" w:hAnsi="Arial" w:cs="Arial"/>
        </w:rPr>
        <w:t xml:space="preserve"> PIN. SA</w:t>
      </w:r>
      <w:r w:rsidR="005C5667">
        <w:rPr>
          <w:rFonts w:ascii="Arial" w:hAnsi="Arial" w:cs="Arial"/>
        </w:rPr>
        <w:t>2</w:t>
      </w:r>
      <w:r w:rsidR="00687608" w:rsidRPr="00A15B37">
        <w:rPr>
          <w:rFonts w:ascii="Arial" w:hAnsi="Arial" w:cs="Arial"/>
        </w:rPr>
        <w:t xml:space="preserve"> has discussed and would like to reply as following:</w:t>
      </w:r>
    </w:p>
    <w:p w14:paraId="6715DAA3" w14:textId="014D1532" w:rsidR="00ED7AC6" w:rsidRPr="00A15B37" w:rsidRDefault="00280A0C" w:rsidP="00ED7AC6">
      <w:pPr>
        <w:rPr>
          <w:rFonts w:ascii="Arial" w:hAnsi="Arial" w:cs="Arial"/>
        </w:rPr>
      </w:pPr>
      <w:r w:rsidRPr="00280A0C">
        <w:rPr>
          <w:rFonts w:ascii="Arial" w:hAnsi="Arial" w:cs="Arial"/>
          <w:b/>
          <w:lang w:eastAsia="zh-CN"/>
        </w:rPr>
        <w:t>Q1 To SA2:</w:t>
      </w:r>
      <w:r w:rsidRPr="00280A0C">
        <w:rPr>
          <w:rFonts w:ascii="Arial" w:hAnsi="Arial" w:cs="Arial"/>
          <w:lang w:eastAsia="zh-CN"/>
        </w:rPr>
        <w:t xml:space="preserve"> Is 5GC involved in making decisions or providing access control information (e.g., user name, account, SSID, BSSID) to PIN server (AF) during PIN creation/modification procedure? If yes, and what’s the details of access control information? What other information the 5GC can provide to PIN server (AF)?</w:t>
      </w:r>
    </w:p>
    <w:p w14:paraId="2DC6D3C4" w14:textId="77492916" w:rsidR="00F72346" w:rsidRPr="00A15B37" w:rsidRDefault="00F72346" w:rsidP="00AC4D33">
      <w:pPr>
        <w:rPr>
          <w:rFonts w:ascii="Arial" w:hAnsi="Arial" w:cs="Arial"/>
          <w:b/>
        </w:rPr>
      </w:pPr>
      <w:r w:rsidRPr="00A15B37">
        <w:rPr>
          <w:rFonts w:ascii="Arial" w:hAnsi="Arial" w:cs="Arial"/>
          <w:b/>
        </w:rPr>
        <w:t>Answer:</w:t>
      </w:r>
      <w:r w:rsidRPr="00A15B37">
        <w:rPr>
          <w:rFonts w:ascii="Arial" w:hAnsi="Arial" w:cs="Arial"/>
        </w:rPr>
        <w:t xml:space="preserve"> S</w:t>
      </w:r>
      <w:r w:rsidRPr="00A15B37">
        <w:rPr>
          <w:rFonts w:ascii="Arial" w:hAnsi="Arial" w:cs="Arial"/>
          <w:lang w:eastAsia="zh-CN"/>
        </w:rPr>
        <w:t>A</w:t>
      </w:r>
      <w:r w:rsidR="007747F6">
        <w:rPr>
          <w:rFonts w:ascii="Arial" w:hAnsi="Arial" w:cs="Arial"/>
          <w:lang w:eastAsia="zh-CN"/>
        </w:rPr>
        <w:t>2</w:t>
      </w:r>
      <w:r w:rsidRPr="00A15B37">
        <w:rPr>
          <w:rFonts w:ascii="Arial" w:hAnsi="Arial" w:cs="Arial"/>
        </w:rPr>
        <w:t xml:space="preserve"> does not </w:t>
      </w:r>
      <w:r w:rsidR="003D39CC">
        <w:rPr>
          <w:rFonts w:ascii="Arial" w:hAnsi="Arial" w:cs="Arial"/>
        </w:rPr>
        <w:t>conclude that 5GC provides access control information to PIN server (AF)</w:t>
      </w:r>
      <w:r w:rsidRPr="00A15B37">
        <w:rPr>
          <w:rFonts w:ascii="Arial" w:hAnsi="Arial" w:cs="Arial"/>
        </w:rPr>
        <w:t>.</w:t>
      </w:r>
    </w:p>
    <w:p w14:paraId="470DF082" w14:textId="6FFA57FF" w:rsidR="00AC4D33" w:rsidRPr="00414E65" w:rsidRDefault="00414E65" w:rsidP="00AC4D33">
      <w:pPr>
        <w:rPr>
          <w:rFonts w:ascii="Arial" w:hAnsi="Arial" w:cs="Arial"/>
        </w:rPr>
      </w:pPr>
      <w:r w:rsidRPr="00414E65">
        <w:rPr>
          <w:rFonts w:ascii="Arial" w:hAnsi="Arial" w:cs="Arial"/>
          <w:b/>
        </w:rPr>
        <w:t xml:space="preserve">Q2 To SA2: </w:t>
      </w:r>
      <w:r w:rsidRPr="00414E65">
        <w:rPr>
          <w:rFonts w:ascii="Arial" w:hAnsi="Arial" w:cs="Arial"/>
        </w:rPr>
        <w:t>Whether and how the 5GC involved in the PIN creation procedure? If the 5GC is involved in the PIN creation procedure, what and how PIN server interact with 5GC?</w:t>
      </w:r>
    </w:p>
    <w:p w14:paraId="1226E5B0" w14:textId="700AF4C6" w:rsidR="002E5DF5" w:rsidRPr="00A15B37" w:rsidRDefault="00F72346" w:rsidP="00044B61">
      <w:pPr>
        <w:rPr>
          <w:rFonts w:ascii="Arial" w:hAnsi="Arial" w:cs="Arial"/>
          <w:b/>
          <w:lang w:eastAsia="zh-CN"/>
        </w:rPr>
      </w:pPr>
      <w:r w:rsidRPr="00A15B37">
        <w:rPr>
          <w:rFonts w:ascii="Arial" w:hAnsi="Arial" w:cs="Arial"/>
          <w:b/>
          <w:lang w:eastAsia="zh-CN"/>
        </w:rPr>
        <w:t>Answer:</w:t>
      </w:r>
      <w:r w:rsidRPr="00A15B37">
        <w:rPr>
          <w:rFonts w:ascii="Arial" w:hAnsi="Arial" w:cs="Arial"/>
          <w:lang w:eastAsia="zh-CN"/>
        </w:rPr>
        <w:t xml:space="preserve"> S</w:t>
      </w:r>
      <w:r w:rsidR="001A5077" w:rsidRPr="00A15B37">
        <w:rPr>
          <w:rFonts w:ascii="Arial" w:hAnsi="Arial" w:cs="Arial"/>
          <w:lang w:eastAsia="zh-CN"/>
        </w:rPr>
        <w:t>A</w:t>
      </w:r>
      <w:r w:rsidR="004702AD">
        <w:rPr>
          <w:rFonts w:ascii="Arial" w:hAnsi="Arial" w:cs="Arial"/>
          <w:lang w:eastAsia="zh-CN"/>
        </w:rPr>
        <w:t>2 has conclude that 5</w:t>
      </w:r>
      <w:r w:rsidR="004702AD">
        <w:rPr>
          <w:rFonts w:ascii="Arial" w:hAnsi="Arial" w:cs="Arial" w:hint="eastAsia"/>
          <w:lang w:eastAsia="zh-CN"/>
        </w:rPr>
        <w:t>GC</w:t>
      </w:r>
      <w:r w:rsidR="004702AD">
        <w:rPr>
          <w:rFonts w:ascii="Arial" w:hAnsi="Arial" w:cs="Arial"/>
          <w:lang w:eastAsia="zh-CN"/>
        </w:rPr>
        <w:t xml:space="preserve"> support PIN creation/update/delete requested by AF, but does not support PINE management, i.e., does not manage the membership of a PIN</w:t>
      </w:r>
      <w:r w:rsidR="001A5077" w:rsidRPr="00A15B37">
        <w:rPr>
          <w:rFonts w:ascii="Arial" w:hAnsi="Arial" w:cs="Arial"/>
          <w:lang w:eastAsia="zh-CN"/>
        </w:rPr>
        <w:t>.</w:t>
      </w:r>
      <w:r w:rsidR="00860525">
        <w:rPr>
          <w:rFonts w:ascii="Arial" w:hAnsi="Arial" w:cs="Arial"/>
          <w:lang w:eastAsia="zh-CN"/>
        </w:rPr>
        <w:t xml:space="preserve"> SA2 is working on the interaction between </w:t>
      </w:r>
      <w:r w:rsidR="00860525">
        <w:rPr>
          <w:rFonts w:ascii="Arial" w:hAnsi="Arial" w:cs="Arial" w:hint="eastAsia"/>
          <w:lang w:eastAsia="zh-CN"/>
        </w:rPr>
        <w:t>AF</w:t>
      </w:r>
      <w:r w:rsidR="00860525">
        <w:rPr>
          <w:rFonts w:ascii="Arial" w:hAnsi="Arial" w:cs="Arial"/>
          <w:lang w:eastAsia="zh-CN"/>
        </w:rPr>
        <w:t xml:space="preserve"> and 5GC to support PIN creation/update/delete requested by AF, one possible way is similar as described in clause 4.15.6.2 </w:t>
      </w:r>
      <w:r w:rsidR="00783D44">
        <w:rPr>
          <w:rFonts w:ascii="Arial" w:hAnsi="Arial" w:cs="Arial"/>
          <w:lang w:eastAsia="zh-CN"/>
        </w:rPr>
        <w:t xml:space="preserve">of TS 23.502 </w:t>
      </w:r>
      <w:r w:rsidR="00860525">
        <w:rPr>
          <w:rFonts w:ascii="Arial" w:hAnsi="Arial" w:cs="Arial"/>
          <w:lang w:eastAsia="zh-CN"/>
        </w:rPr>
        <w:t>with PIN related parameters.</w:t>
      </w:r>
    </w:p>
    <w:p w14:paraId="477FB181" w14:textId="2155A4CC" w:rsidR="00F72346" w:rsidRPr="008A644F" w:rsidRDefault="00E3358D" w:rsidP="00044B61">
      <w:pPr>
        <w:rPr>
          <w:rFonts w:ascii="Arial" w:hAnsi="Arial" w:cs="Arial"/>
          <w:lang w:eastAsia="zh-CN"/>
        </w:rPr>
      </w:pPr>
      <w:r w:rsidRPr="008A644F">
        <w:rPr>
          <w:rFonts w:ascii="Arial" w:hAnsi="Arial" w:cs="Arial"/>
          <w:b/>
          <w:lang w:eastAsia="zh-CN"/>
        </w:rPr>
        <w:t xml:space="preserve">Q3 To SA2: </w:t>
      </w:r>
      <w:r w:rsidRPr="008A644F">
        <w:rPr>
          <w:rFonts w:ascii="Arial" w:hAnsi="Arial" w:cs="Arial"/>
          <w:lang w:eastAsia="zh-CN"/>
        </w:rPr>
        <w:t>Whether and how the 5GS to allow the PIN server to check the UE identified by the GPSI has subscribed to be a PEMC.</w:t>
      </w:r>
    </w:p>
    <w:p w14:paraId="283D233C" w14:textId="55A88CC4" w:rsidR="00E3358D" w:rsidRPr="00A15B37" w:rsidRDefault="00E3358D" w:rsidP="00E3358D">
      <w:pPr>
        <w:rPr>
          <w:rFonts w:ascii="Arial" w:hAnsi="Arial" w:cs="Arial"/>
          <w:b/>
          <w:lang w:eastAsia="zh-CN"/>
        </w:rPr>
      </w:pPr>
      <w:r w:rsidRPr="00A15B37">
        <w:rPr>
          <w:rFonts w:ascii="Arial" w:hAnsi="Arial" w:cs="Arial"/>
          <w:b/>
          <w:lang w:eastAsia="zh-CN"/>
        </w:rPr>
        <w:t>Answer:</w:t>
      </w:r>
      <w:r w:rsidRPr="00A15B37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/>
          <w:lang w:eastAsia="zh-CN"/>
        </w:rPr>
        <w:t xml:space="preserve">2 has </w:t>
      </w:r>
      <w:r w:rsidR="00C30132">
        <w:rPr>
          <w:rFonts w:ascii="Arial" w:hAnsi="Arial" w:cs="Arial"/>
          <w:lang w:eastAsia="zh-CN"/>
        </w:rPr>
        <w:t>concluded</w:t>
      </w:r>
      <w:r w:rsidR="00630A4A">
        <w:rPr>
          <w:rFonts w:ascii="Arial" w:hAnsi="Arial" w:cs="Arial"/>
          <w:lang w:eastAsia="zh-CN"/>
        </w:rPr>
        <w:t xml:space="preserve"> that PEGC has PIN related subscription, but does not have consensus that PEMC has PIN related subscription</w:t>
      </w:r>
      <w:r>
        <w:rPr>
          <w:rFonts w:ascii="Arial" w:hAnsi="Arial" w:cs="Arial"/>
          <w:lang w:eastAsia="zh-CN"/>
        </w:rPr>
        <w:t>.</w:t>
      </w:r>
      <w:r w:rsidR="00173445">
        <w:rPr>
          <w:rFonts w:ascii="Arial" w:hAnsi="Arial" w:cs="Arial"/>
          <w:lang w:eastAsia="zh-CN"/>
        </w:rPr>
        <w:t xml:space="preserve"> SA2 does not study the support of</w:t>
      </w:r>
      <w:r w:rsidR="00073B2F">
        <w:rPr>
          <w:rFonts w:ascii="Arial" w:hAnsi="Arial" w:cs="Arial"/>
          <w:lang w:eastAsia="zh-CN"/>
        </w:rPr>
        <w:t xml:space="preserve"> 5GC to return the role (PEMC or PEGC) of a UE.</w:t>
      </w:r>
    </w:p>
    <w:p w14:paraId="70EFC960" w14:textId="48050938" w:rsidR="00C60812" w:rsidRPr="008A644F" w:rsidRDefault="00C60812" w:rsidP="00C60812">
      <w:pPr>
        <w:rPr>
          <w:rFonts w:ascii="Arial" w:hAnsi="Arial" w:cs="Arial"/>
          <w:lang w:eastAsia="zh-CN"/>
        </w:rPr>
      </w:pPr>
      <w:r w:rsidRPr="008A644F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4</w:t>
      </w:r>
      <w:r w:rsidRPr="008A644F">
        <w:rPr>
          <w:rFonts w:ascii="Arial" w:hAnsi="Arial" w:cs="Arial"/>
          <w:b/>
          <w:lang w:eastAsia="zh-CN"/>
        </w:rPr>
        <w:t xml:space="preserve"> To SA2: </w:t>
      </w:r>
      <w:r w:rsidRPr="00C60812">
        <w:rPr>
          <w:rFonts w:ascii="Arial" w:hAnsi="Arial" w:cs="Arial"/>
          <w:lang w:eastAsia="zh-CN"/>
        </w:rPr>
        <w:t>Whether and how the PIN server to interact with 5GS to establish QoS flow for PINE? Is it possible for a PIN server to interact with 5GS to establish a QoS flow to a PEGC that can be used for PINE?</w:t>
      </w:r>
    </w:p>
    <w:p w14:paraId="3A0D66A8" w14:textId="2F8FDD2A" w:rsidR="00C60812" w:rsidRPr="00A15B37" w:rsidRDefault="00C60812" w:rsidP="00C60812">
      <w:pPr>
        <w:rPr>
          <w:rFonts w:ascii="Arial" w:hAnsi="Arial" w:cs="Arial"/>
          <w:b/>
          <w:lang w:eastAsia="zh-CN"/>
        </w:rPr>
      </w:pPr>
      <w:r w:rsidRPr="00A15B37">
        <w:rPr>
          <w:rFonts w:ascii="Arial" w:hAnsi="Arial" w:cs="Arial"/>
          <w:b/>
          <w:lang w:eastAsia="zh-CN"/>
        </w:rPr>
        <w:t>Answer:</w:t>
      </w:r>
      <w:r w:rsidRPr="00A15B37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/>
          <w:lang w:eastAsia="zh-CN"/>
        </w:rPr>
        <w:t xml:space="preserve">2 has </w:t>
      </w:r>
      <w:r w:rsidR="00416EE2">
        <w:rPr>
          <w:rFonts w:ascii="Arial" w:hAnsi="Arial" w:cs="Arial"/>
          <w:lang w:eastAsia="zh-CN"/>
        </w:rPr>
        <w:t>concluded that 5GC supports AF influence traffic QoS and routing for PIN and PEGC-initiated traffic QoS and routing for PIN</w:t>
      </w:r>
      <w:r w:rsidR="00D8261A">
        <w:rPr>
          <w:rFonts w:ascii="Arial" w:hAnsi="Arial" w:cs="Arial"/>
          <w:lang w:eastAsia="zh-CN"/>
        </w:rPr>
        <w:t>, which enables QoS flow establishment for PINEs</w:t>
      </w:r>
      <w:r>
        <w:rPr>
          <w:rFonts w:ascii="Arial" w:hAnsi="Arial" w:cs="Arial"/>
          <w:lang w:eastAsia="zh-CN"/>
        </w:rPr>
        <w:t>.</w:t>
      </w:r>
      <w:r w:rsidR="003357DB">
        <w:rPr>
          <w:rFonts w:ascii="Arial" w:hAnsi="Arial" w:cs="Arial"/>
          <w:lang w:eastAsia="zh-CN"/>
        </w:rPr>
        <w:t xml:space="preserve"> The packet filters identifying the traffic can be used to determine that the traffic is for a PINE.</w:t>
      </w: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1CCBAE2" w14:textId="75DBB0E5" w:rsidR="00B97703" w:rsidRPr="006932E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932EA">
        <w:rPr>
          <w:rFonts w:ascii="Arial" w:hAnsi="Arial" w:cs="Arial"/>
          <w:b/>
        </w:rPr>
        <w:t>To</w:t>
      </w:r>
      <w:r w:rsidR="000F6242" w:rsidRPr="006932EA">
        <w:rPr>
          <w:rFonts w:ascii="Arial" w:hAnsi="Arial" w:cs="Arial"/>
          <w:b/>
        </w:rPr>
        <w:t xml:space="preserve"> </w:t>
      </w:r>
      <w:r w:rsidR="00BB7759" w:rsidRPr="006932EA">
        <w:rPr>
          <w:rFonts w:ascii="Arial" w:hAnsi="Arial" w:cs="Arial"/>
          <w:b/>
        </w:rPr>
        <w:t>SA</w:t>
      </w:r>
      <w:r w:rsidR="00E41121" w:rsidRPr="006932EA">
        <w:rPr>
          <w:rFonts w:ascii="Arial" w:hAnsi="Arial" w:cs="Arial"/>
          <w:b/>
        </w:rPr>
        <w:t>6</w:t>
      </w:r>
      <w:r w:rsidR="002B01C7" w:rsidRPr="006932EA">
        <w:rPr>
          <w:rFonts w:ascii="Arial" w:hAnsi="Arial" w:cs="Arial"/>
          <w:b/>
        </w:rPr>
        <w:t>:</w:t>
      </w:r>
    </w:p>
    <w:p w14:paraId="362A4047" w14:textId="02C0951E" w:rsidR="00B97703" w:rsidRPr="006932EA" w:rsidRDefault="00B97703">
      <w:pPr>
        <w:spacing w:after="120"/>
        <w:ind w:left="993" w:hanging="993"/>
        <w:rPr>
          <w:rFonts w:ascii="Arial" w:hAnsi="Arial" w:cs="Arial"/>
        </w:rPr>
      </w:pPr>
      <w:r w:rsidRPr="006932EA">
        <w:rPr>
          <w:rFonts w:ascii="Arial" w:hAnsi="Arial" w:cs="Arial"/>
          <w:b/>
        </w:rPr>
        <w:t xml:space="preserve">ACTION: </w:t>
      </w:r>
      <w:r w:rsidRPr="006932EA">
        <w:rPr>
          <w:rFonts w:ascii="Arial" w:hAnsi="Arial" w:cs="Arial"/>
          <w:b/>
          <w:color w:val="0070C0"/>
        </w:rPr>
        <w:tab/>
      </w:r>
      <w:r w:rsidR="00BB7759" w:rsidRPr="006932EA">
        <w:rPr>
          <w:rFonts w:ascii="Arial" w:hAnsi="Arial" w:cs="Arial"/>
        </w:rPr>
        <w:t>SA</w:t>
      </w:r>
      <w:r w:rsidR="00194067">
        <w:rPr>
          <w:rFonts w:ascii="Arial" w:hAnsi="Arial" w:cs="Arial"/>
        </w:rPr>
        <w:t>2</w:t>
      </w:r>
      <w:r w:rsidR="00017F23" w:rsidRPr="006932EA">
        <w:rPr>
          <w:rFonts w:ascii="Arial" w:hAnsi="Arial" w:cs="Arial"/>
        </w:rPr>
        <w:t xml:space="preserve"> </w:t>
      </w:r>
      <w:r w:rsidR="00BB7759" w:rsidRPr="006932EA">
        <w:rPr>
          <w:rFonts w:ascii="Arial" w:hAnsi="Arial" w:cs="Arial"/>
        </w:rPr>
        <w:t xml:space="preserve">kindly </w:t>
      </w:r>
      <w:r w:rsidR="00E41121" w:rsidRPr="006932EA">
        <w:rPr>
          <w:rFonts w:ascii="Arial" w:hAnsi="Arial" w:cs="Arial"/>
        </w:rPr>
        <w:t xml:space="preserve">asks SA6 to take into consider </w:t>
      </w:r>
      <w:r w:rsidR="00BB7759" w:rsidRPr="006932EA">
        <w:rPr>
          <w:rFonts w:ascii="Arial" w:hAnsi="Arial" w:cs="Arial"/>
        </w:rPr>
        <w:t xml:space="preserve">above </w:t>
      </w:r>
      <w:r w:rsidR="003F539A" w:rsidRPr="006932EA">
        <w:rPr>
          <w:rFonts w:ascii="Arial" w:hAnsi="Arial" w:cs="Arial"/>
        </w:rPr>
        <w:t>answers</w:t>
      </w:r>
      <w:r w:rsidR="00BB7759" w:rsidRPr="006932EA">
        <w:rPr>
          <w:rFonts w:ascii="Arial" w:hAnsi="Arial" w:cs="Arial"/>
        </w:rPr>
        <w:t>.</w:t>
      </w:r>
    </w:p>
    <w:p w14:paraId="02F38B28" w14:textId="16FAD4C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C46E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10FC2462" w:rsidR="002201E4" w:rsidRDefault="002201E4" w:rsidP="001A5077">
      <w:pPr>
        <w:tabs>
          <w:tab w:val="left" w:pos="1985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437F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5236DA">
        <w:rPr>
          <w:rFonts w:ascii="Arial" w:hAnsi="Arial" w:cs="Arial"/>
          <w:bCs/>
        </w:rPr>
        <w:t>1</w:t>
      </w:r>
      <w:r w:rsidR="00C437F7">
        <w:rPr>
          <w:rFonts w:ascii="Arial" w:hAnsi="Arial" w:cs="Arial"/>
          <w:bCs/>
        </w:rPr>
        <w:t>55</w:t>
      </w:r>
      <w:r w:rsidR="001A5077">
        <w:rPr>
          <w:rFonts w:ascii="Arial" w:hAnsi="Arial" w:cs="Arial"/>
          <w:bCs/>
        </w:rPr>
        <w:tab/>
      </w:r>
      <w:r w:rsidR="00C437F7">
        <w:rPr>
          <w:rFonts w:ascii="Arial" w:hAnsi="Arial" w:cs="Arial"/>
          <w:bCs/>
        </w:rPr>
        <w:t>20</w:t>
      </w:r>
      <w:r w:rsidR="00C437F7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C437F7">
        <w:rPr>
          <w:rFonts w:ascii="Arial" w:hAnsi="Arial" w:cs="Arial"/>
          <w:bCs/>
        </w:rPr>
        <w:t xml:space="preserve">February </w:t>
      </w:r>
      <w:r w:rsidR="007D538E" w:rsidRPr="002D5115">
        <w:rPr>
          <w:rFonts w:ascii="Arial" w:hAnsi="Arial" w:cs="Arial"/>
          <w:bCs/>
        </w:rPr>
        <w:t xml:space="preserve">– </w:t>
      </w:r>
      <w:r w:rsidR="001A5077">
        <w:rPr>
          <w:rFonts w:ascii="Arial" w:hAnsi="Arial" w:cs="Arial"/>
          <w:bCs/>
        </w:rPr>
        <w:t>2</w:t>
      </w:r>
      <w:r w:rsidR="00C437F7">
        <w:rPr>
          <w:rFonts w:ascii="Arial" w:hAnsi="Arial" w:cs="Arial"/>
          <w:bCs/>
        </w:rPr>
        <w:t>4</w:t>
      </w:r>
      <w:r w:rsidR="00C437F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437F7">
        <w:rPr>
          <w:rFonts w:ascii="Arial" w:hAnsi="Arial" w:cs="Arial"/>
          <w:bCs/>
        </w:rPr>
        <w:t xml:space="preserve">February </w:t>
      </w:r>
      <w:r w:rsidRPr="002D5115">
        <w:rPr>
          <w:rFonts w:ascii="Arial" w:hAnsi="Arial" w:cs="Arial"/>
          <w:bCs/>
        </w:rPr>
        <w:t>202</w:t>
      </w:r>
      <w:r w:rsidR="001A5077">
        <w:rPr>
          <w:rFonts w:ascii="Arial" w:hAnsi="Arial" w:cs="Arial"/>
          <w:bCs/>
        </w:rPr>
        <w:t>3</w:t>
      </w:r>
      <w:r w:rsidR="001A5077">
        <w:rPr>
          <w:rFonts w:ascii="Arial" w:hAnsi="Arial" w:cs="Arial"/>
          <w:bCs/>
        </w:rPr>
        <w:tab/>
      </w:r>
      <w:r w:rsidR="00BF37A4">
        <w:rPr>
          <w:rFonts w:ascii="Arial" w:hAnsi="Arial" w:cs="Arial"/>
          <w:bCs/>
        </w:rPr>
        <w:t>Athens, GR</w:t>
      </w:r>
    </w:p>
    <w:p w14:paraId="06BAF48C" w14:textId="18D8CF82" w:rsidR="008858CD" w:rsidRPr="00095BC2" w:rsidRDefault="007D538E" w:rsidP="001A5077">
      <w:pPr>
        <w:tabs>
          <w:tab w:val="left" w:pos="1985"/>
          <w:tab w:val="left" w:pos="5670"/>
        </w:tabs>
        <w:spacing w:after="120"/>
        <w:rPr>
          <w:rFonts w:ascii="Arial" w:hAnsi="Arial" w:cs="Arial"/>
          <w:bCs/>
        </w:rPr>
      </w:pPr>
      <w:r w:rsidRPr="007D538E">
        <w:rPr>
          <w:rFonts w:ascii="Arial" w:hAnsi="Arial" w:cs="Arial"/>
          <w:bCs/>
        </w:rPr>
        <w:t>SA</w:t>
      </w:r>
      <w:r w:rsidR="00980288">
        <w:rPr>
          <w:rFonts w:ascii="Arial" w:hAnsi="Arial" w:cs="Arial"/>
          <w:bCs/>
        </w:rPr>
        <w:t>2</w:t>
      </w:r>
      <w:r w:rsidRPr="007D538E">
        <w:rPr>
          <w:rFonts w:ascii="Arial" w:hAnsi="Arial" w:cs="Arial"/>
          <w:bCs/>
        </w:rPr>
        <w:t>#</w:t>
      </w:r>
      <w:r w:rsidR="001A5077">
        <w:rPr>
          <w:rFonts w:ascii="Arial" w:hAnsi="Arial" w:cs="Arial"/>
          <w:bCs/>
        </w:rPr>
        <w:t>1</w:t>
      </w:r>
      <w:r w:rsidR="00980288">
        <w:rPr>
          <w:rFonts w:ascii="Arial" w:hAnsi="Arial" w:cs="Arial"/>
          <w:bCs/>
        </w:rPr>
        <w:t>56</w:t>
      </w:r>
      <w:r w:rsidR="0063779E">
        <w:rPr>
          <w:rFonts w:ascii="Arial" w:hAnsi="Arial" w:cs="Arial"/>
          <w:bCs/>
        </w:rPr>
        <w:t>-e</w:t>
      </w:r>
      <w:bookmarkStart w:id="9" w:name="_GoBack"/>
      <w:bookmarkEnd w:id="9"/>
      <w:r w:rsidR="001A5077">
        <w:rPr>
          <w:rFonts w:ascii="Arial" w:hAnsi="Arial" w:cs="Arial"/>
          <w:bCs/>
        </w:rPr>
        <w:tab/>
      </w:r>
      <w:r w:rsidR="00980288">
        <w:rPr>
          <w:rFonts w:ascii="Arial" w:hAnsi="Arial" w:cs="Arial"/>
          <w:bCs/>
        </w:rPr>
        <w:t>17</w:t>
      </w:r>
      <w:r w:rsidR="001A5077" w:rsidRPr="001A5077">
        <w:rPr>
          <w:rFonts w:ascii="Arial" w:hAnsi="Arial" w:cs="Arial"/>
          <w:bCs/>
          <w:vertAlign w:val="superscript"/>
        </w:rPr>
        <w:t>th</w:t>
      </w:r>
      <w:r w:rsidR="001A5077">
        <w:rPr>
          <w:rFonts w:ascii="Arial" w:hAnsi="Arial" w:cs="Arial"/>
          <w:bCs/>
        </w:rPr>
        <w:t xml:space="preserve"> </w:t>
      </w:r>
      <w:r w:rsidR="00980288">
        <w:rPr>
          <w:rFonts w:ascii="Arial" w:hAnsi="Arial" w:cs="Arial"/>
          <w:bCs/>
        </w:rPr>
        <w:t>April</w:t>
      </w:r>
      <w:r w:rsidR="008858CD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980288">
        <w:rPr>
          <w:rFonts w:ascii="Arial" w:hAnsi="Arial" w:cs="Arial"/>
          <w:bCs/>
        </w:rPr>
        <w:t>1</w:t>
      </w:r>
      <w:r w:rsidR="00980288">
        <w:rPr>
          <w:rFonts w:ascii="Arial" w:hAnsi="Arial" w:cs="Arial"/>
          <w:bCs/>
          <w:vertAlign w:val="superscript"/>
        </w:rPr>
        <w:t>st</w:t>
      </w:r>
      <w:r w:rsidR="001A5077">
        <w:rPr>
          <w:rFonts w:ascii="Arial" w:hAnsi="Arial" w:cs="Arial"/>
          <w:bCs/>
        </w:rPr>
        <w:t xml:space="preserve"> </w:t>
      </w:r>
      <w:r w:rsidR="00980288">
        <w:rPr>
          <w:rFonts w:ascii="Arial" w:hAnsi="Arial" w:cs="Arial"/>
          <w:bCs/>
        </w:rPr>
        <w:t xml:space="preserve">April </w:t>
      </w:r>
      <w:r w:rsidR="008858CD"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1A5077">
        <w:rPr>
          <w:rFonts w:ascii="Arial" w:hAnsi="Arial" w:cs="Arial"/>
          <w:bCs/>
        </w:rPr>
        <w:tab/>
      </w:r>
      <w:proofErr w:type="spellStart"/>
      <w:r w:rsidR="00806EA5">
        <w:rPr>
          <w:rFonts w:ascii="Arial" w:hAnsi="Arial" w:cs="Arial"/>
          <w:bCs/>
        </w:rPr>
        <w:t>eMeeting</w:t>
      </w:r>
      <w:proofErr w:type="spellEnd"/>
    </w:p>
    <w:sectPr w:rsidR="008858C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03DE4" w14:textId="77777777" w:rsidR="001D11DA" w:rsidRDefault="001D11DA">
      <w:pPr>
        <w:spacing w:after="0"/>
      </w:pPr>
      <w:r>
        <w:separator/>
      </w:r>
    </w:p>
  </w:endnote>
  <w:endnote w:type="continuationSeparator" w:id="0">
    <w:p w14:paraId="2318D61F" w14:textId="77777777" w:rsidR="001D11DA" w:rsidRDefault="001D11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02FB6" w14:textId="77777777" w:rsidR="001D11DA" w:rsidRDefault="001D11DA">
      <w:pPr>
        <w:spacing w:after="0"/>
      </w:pPr>
      <w:r>
        <w:separator/>
      </w:r>
    </w:p>
  </w:footnote>
  <w:footnote w:type="continuationSeparator" w:id="0">
    <w:p w14:paraId="7AE4F2D1" w14:textId="77777777" w:rsidR="001D11DA" w:rsidRDefault="001D11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1E2"/>
    <w:rsid w:val="00017F23"/>
    <w:rsid w:val="0002126A"/>
    <w:rsid w:val="00022AD6"/>
    <w:rsid w:val="00044B61"/>
    <w:rsid w:val="00046F08"/>
    <w:rsid w:val="00055BC5"/>
    <w:rsid w:val="00073B2F"/>
    <w:rsid w:val="00095BC2"/>
    <w:rsid w:val="000A0050"/>
    <w:rsid w:val="000A1263"/>
    <w:rsid w:val="000B3A60"/>
    <w:rsid w:val="000C1D49"/>
    <w:rsid w:val="000F6242"/>
    <w:rsid w:val="000F6A15"/>
    <w:rsid w:val="00114FA0"/>
    <w:rsid w:val="00124EE5"/>
    <w:rsid w:val="00136F35"/>
    <w:rsid w:val="00140A41"/>
    <w:rsid w:val="001631F7"/>
    <w:rsid w:val="00164F0D"/>
    <w:rsid w:val="001658EA"/>
    <w:rsid w:val="00167088"/>
    <w:rsid w:val="00173445"/>
    <w:rsid w:val="00174844"/>
    <w:rsid w:val="00194067"/>
    <w:rsid w:val="001A5077"/>
    <w:rsid w:val="001C4673"/>
    <w:rsid w:val="001D11DA"/>
    <w:rsid w:val="001D76AF"/>
    <w:rsid w:val="00210F27"/>
    <w:rsid w:val="002201E4"/>
    <w:rsid w:val="00222C0D"/>
    <w:rsid w:val="00243DC1"/>
    <w:rsid w:val="002553FE"/>
    <w:rsid w:val="00276771"/>
    <w:rsid w:val="00280A0C"/>
    <w:rsid w:val="002908E3"/>
    <w:rsid w:val="002A6824"/>
    <w:rsid w:val="002B01C7"/>
    <w:rsid w:val="002B38A8"/>
    <w:rsid w:val="002C7E33"/>
    <w:rsid w:val="002E5DF5"/>
    <w:rsid w:val="002E67D4"/>
    <w:rsid w:val="002F09CE"/>
    <w:rsid w:val="002F1940"/>
    <w:rsid w:val="002F7187"/>
    <w:rsid w:val="003301DA"/>
    <w:rsid w:val="00333BEB"/>
    <w:rsid w:val="003357DB"/>
    <w:rsid w:val="00341DBA"/>
    <w:rsid w:val="00383545"/>
    <w:rsid w:val="00387511"/>
    <w:rsid w:val="00397AA6"/>
    <w:rsid w:val="003A3EEE"/>
    <w:rsid w:val="003B081C"/>
    <w:rsid w:val="003B26B0"/>
    <w:rsid w:val="003D39CC"/>
    <w:rsid w:val="003D5663"/>
    <w:rsid w:val="003F0716"/>
    <w:rsid w:val="003F1AD2"/>
    <w:rsid w:val="003F539A"/>
    <w:rsid w:val="00406ACD"/>
    <w:rsid w:val="00414E65"/>
    <w:rsid w:val="00416EE2"/>
    <w:rsid w:val="00420D76"/>
    <w:rsid w:val="00433500"/>
    <w:rsid w:val="00433F71"/>
    <w:rsid w:val="00440D43"/>
    <w:rsid w:val="004436EE"/>
    <w:rsid w:val="0045392F"/>
    <w:rsid w:val="0045595F"/>
    <w:rsid w:val="00463211"/>
    <w:rsid w:val="004702AD"/>
    <w:rsid w:val="00474BA3"/>
    <w:rsid w:val="00476CB8"/>
    <w:rsid w:val="00487C96"/>
    <w:rsid w:val="0049461B"/>
    <w:rsid w:val="004A033D"/>
    <w:rsid w:val="004B46AC"/>
    <w:rsid w:val="004C46EA"/>
    <w:rsid w:val="004C6A49"/>
    <w:rsid w:val="004D0EF1"/>
    <w:rsid w:val="004E3939"/>
    <w:rsid w:val="005236DA"/>
    <w:rsid w:val="005315A7"/>
    <w:rsid w:val="005353B3"/>
    <w:rsid w:val="00540C9D"/>
    <w:rsid w:val="00564643"/>
    <w:rsid w:val="00575494"/>
    <w:rsid w:val="005C5667"/>
    <w:rsid w:val="005D74D1"/>
    <w:rsid w:val="005E636D"/>
    <w:rsid w:val="005F2230"/>
    <w:rsid w:val="005F56A7"/>
    <w:rsid w:val="006022A5"/>
    <w:rsid w:val="00615FE0"/>
    <w:rsid w:val="006247B2"/>
    <w:rsid w:val="00630282"/>
    <w:rsid w:val="00630A4A"/>
    <w:rsid w:val="0063331E"/>
    <w:rsid w:val="0063779E"/>
    <w:rsid w:val="0064546C"/>
    <w:rsid w:val="006731EB"/>
    <w:rsid w:val="00687608"/>
    <w:rsid w:val="00692CB9"/>
    <w:rsid w:val="006932EA"/>
    <w:rsid w:val="006A3A35"/>
    <w:rsid w:val="006A4B5F"/>
    <w:rsid w:val="006C712F"/>
    <w:rsid w:val="006E0D4F"/>
    <w:rsid w:val="006E588E"/>
    <w:rsid w:val="006F2D99"/>
    <w:rsid w:val="006F2F5C"/>
    <w:rsid w:val="007020C3"/>
    <w:rsid w:val="00721C35"/>
    <w:rsid w:val="00726022"/>
    <w:rsid w:val="00727AB2"/>
    <w:rsid w:val="00742CCD"/>
    <w:rsid w:val="007544BF"/>
    <w:rsid w:val="007624B7"/>
    <w:rsid w:val="007747F6"/>
    <w:rsid w:val="007764D9"/>
    <w:rsid w:val="00783D44"/>
    <w:rsid w:val="007947F7"/>
    <w:rsid w:val="007C1A01"/>
    <w:rsid w:val="007D538E"/>
    <w:rsid w:val="007E4AE9"/>
    <w:rsid w:val="007E56FC"/>
    <w:rsid w:val="007E6F62"/>
    <w:rsid w:val="007F4F92"/>
    <w:rsid w:val="007F5124"/>
    <w:rsid w:val="007F6F25"/>
    <w:rsid w:val="00806EA5"/>
    <w:rsid w:val="00811494"/>
    <w:rsid w:val="008443C5"/>
    <w:rsid w:val="00860525"/>
    <w:rsid w:val="0087200B"/>
    <w:rsid w:val="008858CD"/>
    <w:rsid w:val="008A644F"/>
    <w:rsid w:val="008C5681"/>
    <w:rsid w:val="008D07F8"/>
    <w:rsid w:val="008D370A"/>
    <w:rsid w:val="008D59E9"/>
    <w:rsid w:val="008D772F"/>
    <w:rsid w:val="009178A4"/>
    <w:rsid w:val="0093657F"/>
    <w:rsid w:val="00953874"/>
    <w:rsid w:val="009575E4"/>
    <w:rsid w:val="00980288"/>
    <w:rsid w:val="0099317C"/>
    <w:rsid w:val="009960DD"/>
    <w:rsid w:val="00996EF6"/>
    <w:rsid w:val="0099764C"/>
    <w:rsid w:val="009D4168"/>
    <w:rsid w:val="009E082A"/>
    <w:rsid w:val="009F1A09"/>
    <w:rsid w:val="009F50AC"/>
    <w:rsid w:val="00A15B37"/>
    <w:rsid w:val="00A235F7"/>
    <w:rsid w:val="00A2384A"/>
    <w:rsid w:val="00A46CCB"/>
    <w:rsid w:val="00A510D4"/>
    <w:rsid w:val="00A57BB6"/>
    <w:rsid w:val="00A63CD7"/>
    <w:rsid w:val="00A64B5B"/>
    <w:rsid w:val="00A71544"/>
    <w:rsid w:val="00A75F32"/>
    <w:rsid w:val="00A9385B"/>
    <w:rsid w:val="00AB5B0B"/>
    <w:rsid w:val="00AB77B5"/>
    <w:rsid w:val="00AC4D33"/>
    <w:rsid w:val="00AD3833"/>
    <w:rsid w:val="00AD4782"/>
    <w:rsid w:val="00AE1828"/>
    <w:rsid w:val="00AE656C"/>
    <w:rsid w:val="00B01F69"/>
    <w:rsid w:val="00B33F3C"/>
    <w:rsid w:val="00B47B2D"/>
    <w:rsid w:val="00B5007C"/>
    <w:rsid w:val="00B541F6"/>
    <w:rsid w:val="00B652C5"/>
    <w:rsid w:val="00B70D91"/>
    <w:rsid w:val="00B723F9"/>
    <w:rsid w:val="00B911C1"/>
    <w:rsid w:val="00B97703"/>
    <w:rsid w:val="00BB7322"/>
    <w:rsid w:val="00BB7759"/>
    <w:rsid w:val="00BC0E8D"/>
    <w:rsid w:val="00BE7B77"/>
    <w:rsid w:val="00BF37A4"/>
    <w:rsid w:val="00BF5B27"/>
    <w:rsid w:val="00BF7D48"/>
    <w:rsid w:val="00C04BAC"/>
    <w:rsid w:val="00C10AC7"/>
    <w:rsid w:val="00C1683A"/>
    <w:rsid w:val="00C17B7B"/>
    <w:rsid w:val="00C23C20"/>
    <w:rsid w:val="00C23F9D"/>
    <w:rsid w:val="00C2449D"/>
    <w:rsid w:val="00C30132"/>
    <w:rsid w:val="00C437F7"/>
    <w:rsid w:val="00C60812"/>
    <w:rsid w:val="00C655F8"/>
    <w:rsid w:val="00C8497B"/>
    <w:rsid w:val="00C849FF"/>
    <w:rsid w:val="00C941B5"/>
    <w:rsid w:val="00CD5BC4"/>
    <w:rsid w:val="00CE5697"/>
    <w:rsid w:val="00CF6087"/>
    <w:rsid w:val="00D0092D"/>
    <w:rsid w:val="00D02856"/>
    <w:rsid w:val="00D07D51"/>
    <w:rsid w:val="00D144DE"/>
    <w:rsid w:val="00D209D8"/>
    <w:rsid w:val="00D243FF"/>
    <w:rsid w:val="00D25CD3"/>
    <w:rsid w:val="00D31BD2"/>
    <w:rsid w:val="00D42664"/>
    <w:rsid w:val="00D46B14"/>
    <w:rsid w:val="00D62A0E"/>
    <w:rsid w:val="00D8261A"/>
    <w:rsid w:val="00D856BD"/>
    <w:rsid w:val="00D85E76"/>
    <w:rsid w:val="00D95A5C"/>
    <w:rsid w:val="00DB08DE"/>
    <w:rsid w:val="00DC0562"/>
    <w:rsid w:val="00DC4D10"/>
    <w:rsid w:val="00DD5B47"/>
    <w:rsid w:val="00E16184"/>
    <w:rsid w:val="00E17266"/>
    <w:rsid w:val="00E3358D"/>
    <w:rsid w:val="00E3585D"/>
    <w:rsid w:val="00E41121"/>
    <w:rsid w:val="00E425C3"/>
    <w:rsid w:val="00E76BBA"/>
    <w:rsid w:val="00E80AB6"/>
    <w:rsid w:val="00E81B58"/>
    <w:rsid w:val="00E81CBB"/>
    <w:rsid w:val="00EB190B"/>
    <w:rsid w:val="00EC194D"/>
    <w:rsid w:val="00EC70E1"/>
    <w:rsid w:val="00ED7AC6"/>
    <w:rsid w:val="00F258CD"/>
    <w:rsid w:val="00F34549"/>
    <w:rsid w:val="00F34B3C"/>
    <w:rsid w:val="00F3708D"/>
    <w:rsid w:val="00F43D28"/>
    <w:rsid w:val="00F51DC0"/>
    <w:rsid w:val="00F57EF5"/>
    <w:rsid w:val="00F72346"/>
    <w:rsid w:val="00F73644"/>
    <w:rsid w:val="00F73B0A"/>
    <w:rsid w:val="00F96204"/>
    <w:rsid w:val="00FE104E"/>
    <w:rsid w:val="00FE67EE"/>
    <w:rsid w:val="00FF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58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1">
    <w:name w:val="heading 1"/>
    <w:aliases w:val="H1,h1"/>
    <w:next w:val="a"/>
    <w:qFormat/>
    <w:rsid w:val="008858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2">
    <w:name w:val="heading 2"/>
    <w:aliases w:val="H2,h2"/>
    <w:basedOn w:val="1"/>
    <w:next w:val="a"/>
    <w:qFormat/>
    <w:rsid w:val="008858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858C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858C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858C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858CD"/>
    <w:pPr>
      <w:outlineLvl w:val="5"/>
    </w:pPr>
  </w:style>
  <w:style w:type="paragraph" w:styleId="7">
    <w:name w:val="heading 7"/>
    <w:basedOn w:val="H6"/>
    <w:next w:val="a"/>
    <w:qFormat/>
    <w:rsid w:val="008858CD"/>
    <w:pPr>
      <w:outlineLvl w:val="6"/>
    </w:pPr>
  </w:style>
  <w:style w:type="paragraph" w:styleId="8">
    <w:name w:val="heading 8"/>
    <w:basedOn w:val="1"/>
    <w:next w:val="a"/>
    <w:qFormat/>
    <w:rsid w:val="008858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58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8858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a5">
    <w:name w:val="footer"/>
    <w:basedOn w:val="a3"/>
    <w:semiHidden/>
    <w:rsid w:val="008858CD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8858C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 w:bidi="ar-SA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8CD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8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858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858CD"/>
    <w:pPr>
      <w:ind w:left="1701" w:hanging="1701"/>
    </w:pPr>
  </w:style>
  <w:style w:type="paragraph" w:styleId="TOC4">
    <w:name w:val="toc 4"/>
    <w:basedOn w:val="TOC3"/>
    <w:semiHidden/>
    <w:rsid w:val="008858CD"/>
    <w:pPr>
      <w:ind w:left="1418" w:hanging="1418"/>
    </w:pPr>
  </w:style>
  <w:style w:type="paragraph" w:styleId="TOC3">
    <w:name w:val="toc 3"/>
    <w:basedOn w:val="TOC2"/>
    <w:semiHidden/>
    <w:rsid w:val="008858CD"/>
    <w:pPr>
      <w:ind w:left="1134" w:hanging="1134"/>
    </w:pPr>
  </w:style>
  <w:style w:type="paragraph" w:styleId="TOC2">
    <w:name w:val="toc 2"/>
    <w:basedOn w:val="TOC1"/>
    <w:semiHidden/>
    <w:rsid w:val="008858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8858CD"/>
    <w:pPr>
      <w:ind w:left="284"/>
    </w:pPr>
  </w:style>
  <w:style w:type="paragraph" w:styleId="10">
    <w:name w:val="index 1"/>
    <w:basedOn w:val="a"/>
    <w:semiHidden/>
    <w:rsid w:val="008858CD"/>
    <w:pPr>
      <w:keepLines/>
      <w:spacing w:after="0"/>
    </w:pPr>
  </w:style>
  <w:style w:type="paragraph" w:customStyle="1" w:styleId="ZH">
    <w:name w:val="ZH"/>
    <w:rsid w:val="008858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1"/>
    <w:next w:val="a"/>
    <w:rsid w:val="008858CD"/>
    <w:pPr>
      <w:outlineLvl w:val="9"/>
    </w:pPr>
  </w:style>
  <w:style w:type="paragraph" w:styleId="22">
    <w:name w:val="List Number 2"/>
    <w:basedOn w:val="af"/>
    <w:semiHidden/>
    <w:rsid w:val="008858CD"/>
    <w:pPr>
      <w:ind w:left="851"/>
    </w:pPr>
  </w:style>
  <w:style w:type="character" w:styleId="af0">
    <w:name w:val="footnote reference"/>
    <w:semiHidden/>
    <w:rsid w:val="008858CD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8858CD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8858CD"/>
    <w:rPr>
      <w:b/>
    </w:rPr>
  </w:style>
  <w:style w:type="paragraph" w:customStyle="1" w:styleId="TAC">
    <w:name w:val="TAC"/>
    <w:basedOn w:val="TAL"/>
    <w:rsid w:val="008858CD"/>
    <w:pPr>
      <w:jc w:val="center"/>
    </w:pPr>
  </w:style>
  <w:style w:type="paragraph" w:customStyle="1" w:styleId="TF">
    <w:name w:val="TF"/>
    <w:basedOn w:val="TH"/>
    <w:rsid w:val="008858CD"/>
    <w:pPr>
      <w:keepNext w:val="0"/>
      <w:spacing w:before="0" w:after="240"/>
    </w:pPr>
  </w:style>
  <w:style w:type="paragraph" w:customStyle="1" w:styleId="NO">
    <w:name w:val="NO"/>
    <w:basedOn w:val="a"/>
    <w:rsid w:val="008858CD"/>
    <w:pPr>
      <w:keepLines/>
      <w:ind w:left="1135" w:hanging="851"/>
    </w:pPr>
  </w:style>
  <w:style w:type="paragraph" w:styleId="TOC9">
    <w:name w:val="toc 9"/>
    <w:basedOn w:val="TOC8"/>
    <w:semiHidden/>
    <w:rsid w:val="008858CD"/>
    <w:pPr>
      <w:ind w:left="1418" w:hanging="1418"/>
    </w:pPr>
  </w:style>
  <w:style w:type="paragraph" w:customStyle="1" w:styleId="EX">
    <w:name w:val="EX"/>
    <w:basedOn w:val="a"/>
    <w:rsid w:val="008858CD"/>
    <w:pPr>
      <w:keepLines/>
      <w:ind w:left="1702" w:hanging="1418"/>
    </w:pPr>
  </w:style>
  <w:style w:type="paragraph" w:customStyle="1" w:styleId="FP">
    <w:name w:val="FP"/>
    <w:basedOn w:val="a"/>
    <w:rsid w:val="008858CD"/>
    <w:pPr>
      <w:spacing w:after="0"/>
    </w:pPr>
  </w:style>
  <w:style w:type="paragraph" w:customStyle="1" w:styleId="LD">
    <w:name w:val="LD"/>
    <w:rsid w:val="008858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858CD"/>
    <w:pPr>
      <w:spacing w:after="0"/>
    </w:pPr>
  </w:style>
  <w:style w:type="paragraph" w:customStyle="1" w:styleId="EW">
    <w:name w:val="EW"/>
    <w:basedOn w:val="EX"/>
    <w:rsid w:val="008858CD"/>
    <w:pPr>
      <w:spacing w:after="0"/>
    </w:pPr>
  </w:style>
  <w:style w:type="paragraph" w:styleId="TOC6">
    <w:name w:val="toc 6"/>
    <w:basedOn w:val="TOC5"/>
    <w:next w:val="a"/>
    <w:semiHidden/>
    <w:rsid w:val="008858CD"/>
    <w:pPr>
      <w:ind w:left="1985" w:hanging="1985"/>
    </w:pPr>
  </w:style>
  <w:style w:type="paragraph" w:styleId="TOC7">
    <w:name w:val="toc 7"/>
    <w:basedOn w:val="TOC6"/>
    <w:next w:val="a"/>
    <w:semiHidden/>
    <w:rsid w:val="008858CD"/>
    <w:pPr>
      <w:ind w:left="2268" w:hanging="2268"/>
    </w:pPr>
  </w:style>
  <w:style w:type="paragraph" w:styleId="23">
    <w:name w:val="List Bullet 2"/>
    <w:basedOn w:val="af3"/>
    <w:semiHidden/>
    <w:rsid w:val="008858CD"/>
    <w:pPr>
      <w:ind w:left="851"/>
    </w:pPr>
  </w:style>
  <w:style w:type="paragraph" w:styleId="30">
    <w:name w:val="List Bullet 3"/>
    <w:basedOn w:val="23"/>
    <w:semiHidden/>
    <w:rsid w:val="008858CD"/>
    <w:pPr>
      <w:ind w:left="1135"/>
    </w:pPr>
  </w:style>
  <w:style w:type="paragraph" w:styleId="af">
    <w:name w:val="List Number"/>
    <w:basedOn w:val="a9"/>
    <w:semiHidden/>
    <w:rsid w:val="008858CD"/>
  </w:style>
  <w:style w:type="paragraph" w:customStyle="1" w:styleId="EQ">
    <w:name w:val="EQ"/>
    <w:basedOn w:val="a"/>
    <w:next w:val="a"/>
    <w:rsid w:val="008858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58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8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8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858CD"/>
    <w:pPr>
      <w:jc w:val="right"/>
    </w:pPr>
  </w:style>
  <w:style w:type="paragraph" w:customStyle="1" w:styleId="H6">
    <w:name w:val="H6"/>
    <w:basedOn w:val="5"/>
    <w:next w:val="a"/>
    <w:rsid w:val="008858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8CD"/>
    <w:pPr>
      <w:ind w:left="851" w:hanging="851"/>
    </w:pPr>
  </w:style>
  <w:style w:type="paragraph" w:customStyle="1" w:styleId="TAL">
    <w:name w:val="TAL"/>
    <w:basedOn w:val="a"/>
    <w:rsid w:val="008858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8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858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858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858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858CD"/>
    <w:pPr>
      <w:framePr w:wrap="notBeside" w:y="16161"/>
    </w:pPr>
  </w:style>
  <w:style w:type="character" w:customStyle="1" w:styleId="ZGSM">
    <w:name w:val="ZGSM"/>
    <w:rsid w:val="008858CD"/>
  </w:style>
  <w:style w:type="paragraph" w:styleId="24">
    <w:name w:val="List 2"/>
    <w:basedOn w:val="a9"/>
    <w:semiHidden/>
    <w:rsid w:val="008858CD"/>
    <w:pPr>
      <w:ind w:left="851"/>
    </w:pPr>
  </w:style>
  <w:style w:type="paragraph" w:customStyle="1" w:styleId="ZG">
    <w:name w:val="ZG"/>
    <w:rsid w:val="008858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31">
    <w:name w:val="List 3"/>
    <w:basedOn w:val="24"/>
    <w:semiHidden/>
    <w:rsid w:val="008858CD"/>
    <w:pPr>
      <w:ind w:left="1135"/>
    </w:pPr>
  </w:style>
  <w:style w:type="paragraph" w:styleId="40">
    <w:name w:val="List 4"/>
    <w:basedOn w:val="31"/>
    <w:semiHidden/>
    <w:rsid w:val="008858CD"/>
    <w:pPr>
      <w:ind w:left="1418"/>
    </w:pPr>
  </w:style>
  <w:style w:type="paragraph" w:styleId="50">
    <w:name w:val="List 5"/>
    <w:basedOn w:val="40"/>
    <w:semiHidden/>
    <w:rsid w:val="008858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858CD"/>
    <w:rPr>
      <w:color w:val="FF0000"/>
    </w:rPr>
  </w:style>
  <w:style w:type="paragraph" w:styleId="a9">
    <w:name w:val="List"/>
    <w:basedOn w:val="a"/>
    <w:semiHidden/>
    <w:rsid w:val="008858CD"/>
    <w:pPr>
      <w:ind w:left="568" w:hanging="284"/>
    </w:pPr>
  </w:style>
  <w:style w:type="paragraph" w:styleId="af3">
    <w:name w:val="List Bullet"/>
    <w:basedOn w:val="a9"/>
    <w:semiHidden/>
    <w:rsid w:val="008858CD"/>
  </w:style>
  <w:style w:type="paragraph" w:styleId="41">
    <w:name w:val="List Bullet 4"/>
    <w:basedOn w:val="30"/>
    <w:semiHidden/>
    <w:rsid w:val="008858CD"/>
    <w:pPr>
      <w:ind w:left="1418"/>
    </w:pPr>
  </w:style>
  <w:style w:type="paragraph" w:styleId="51">
    <w:name w:val="List Bullet 5"/>
    <w:basedOn w:val="41"/>
    <w:semiHidden/>
    <w:rsid w:val="008858CD"/>
    <w:pPr>
      <w:ind w:left="1702"/>
    </w:pPr>
  </w:style>
  <w:style w:type="paragraph" w:customStyle="1" w:styleId="B2">
    <w:name w:val="B2"/>
    <w:basedOn w:val="24"/>
    <w:rsid w:val="008858CD"/>
  </w:style>
  <w:style w:type="paragraph" w:customStyle="1" w:styleId="B3">
    <w:name w:val="B3"/>
    <w:basedOn w:val="31"/>
    <w:rsid w:val="008858CD"/>
  </w:style>
  <w:style w:type="paragraph" w:customStyle="1" w:styleId="B4">
    <w:name w:val="B4"/>
    <w:basedOn w:val="40"/>
    <w:rsid w:val="008858CD"/>
  </w:style>
  <w:style w:type="paragraph" w:customStyle="1" w:styleId="B5">
    <w:name w:val="B5"/>
    <w:basedOn w:val="50"/>
    <w:rsid w:val="008858CD"/>
  </w:style>
  <w:style w:type="paragraph" w:customStyle="1" w:styleId="ZTD">
    <w:name w:val="ZTD"/>
    <w:basedOn w:val="ZB"/>
    <w:rsid w:val="008858CD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463211"/>
    <w:rPr>
      <w:color w:val="FF0000"/>
      <w:lang w:val="en-GB" w:eastAsia="en-GB" w:bidi="ar-SA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4D0EF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D0EF1"/>
    <w:rPr>
      <w:rFonts w:ascii="Arial" w:hAnsi="Arial"/>
      <w:lang w:val="en-GB" w:eastAsia="en-GB" w:bidi="ar-SA"/>
    </w:rPr>
  </w:style>
  <w:style w:type="character" w:customStyle="1" w:styleId="af6">
    <w:name w:val="批注主题 字符"/>
    <w:basedOn w:val="a7"/>
    <w:link w:val="af5"/>
    <w:uiPriority w:val="99"/>
    <w:semiHidden/>
    <w:rsid w:val="004D0EF1"/>
    <w:rPr>
      <w:rFonts w:ascii="Arial" w:hAnsi="Arial"/>
      <w:b/>
      <w:bCs/>
      <w:lang w:val="en-GB" w:eastAsia="en-GB" w:bidi="ar-SA"/>
    </w:rPr>
  </w:style>
  <w:style w:type="paragraph" w:customStyle="1" w:styleId="Contact">
    <w:name w:val="Contact"/>
    <w:basedOn w:val="4"/>
    <w:rsid w:val="00DC4D1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8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1143</Words>
  <Characters>1568</Characters>
  <Application>Microsoft Office Word</Application>
  <DocSecurity>0</DocSecurity>
  <Lines>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vivo-Zhenhua</cp:lastModifiedBy>
  <cp:revision>44</cp:revision>
  <cp:lastPrinted>2002-04-23T07:10:00Z</cp:lastPrinted>
  <dcterms:created xsi:type="dcterms:W3CDTF">2023-01-08T02:04:00Z</dcterms:created>
  <dcterms:modified xsi:type="dcterms:W3CDTF">2023-01-08T14:07:00Z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